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712FAE" w:rsidTr="006B461C">
        <w:tc>
          <w:tcPr>
            <w:tcW w:w="2988" w:type="dxa"/>
            <w:shd w:val="clear" w:color="auto" w:fill="D99594"/>
          </w:tcPr>
          <w:p w:rsidR="00A44D87" w:rsidRPr="00712FAE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712FAE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712FAE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712FAE" w:rsidTr="006B461C">
        <w:tc>
          <w:tcPr>
            <w:tcW w:w="2988" w:type="dxa"/>
            <w:shd w:val="clear" w:color="auto" w:fill="auto"/>
          </w:tcPr>
          <w:p w:rsidR="00F03F65" w:rsidRPr="00712FAE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712FAE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12FAE" w:rsidRDefault="00C9681D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sz w:val="20"/>
                <w:szCs w:val="20"/>
              </w:rPr>
              <w:t>27. Onečišćenje okoliša zavičaja</w:t>
            </w:r>
          </w:p>
        </w:tc>
      </w:tr>
      <w:tr w:rsidR="00F03F65" w:rsidRPr="00712FAE" w:rsidTr="006B461C">
        <w:tc>
          <w:tcPr>
            <w:tcW w:w="2988" w:type="dxa"/>
            <w:shd w:val="clear" w:color="auto" w:fill="auto"/>
          </w:tcPr>
          <w:p w:rsidR="00F03F65" w:rsidRPr="00712FA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12FAE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712FAE" w:rsidTr="006B461C">
        <w:tc>
          <w:tcPr>
            <w:tcW w:w="2988" w:type="dxa"/>
            <w:shd w:val="clear" w:color="auto" w:fill="auto"/>
          </w:tcPr>
          <w:p w:rsidR="00551CEF" w:rsidRPr="00712FA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712FA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712FAE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12FAE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712FAE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712FA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712FA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712FA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712FAE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712FAE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712FA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712FA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712FA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712FAE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712FAE" w:rsidRDefault="00C9681D" w:rsidP="00C9681D">
            <w:pPr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</w:pPr>
            <w:r w:rsidRPr="00712FAE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C.6.4.</w:t>
            </w:r>
            <w:r w:rsidRPr="00712FAE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Učenik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navodi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opisuje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prirodna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bogatstva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sirovine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izvore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energije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navodi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vrste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onečišćenja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mjere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zaštite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objašnjava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važnost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selektiranja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otpada</w:t>
            </w:r>
            <w:proofErr w:type="spellEnd"/>
            <w:r w:rsidRPr="00712FAE">
              <w:rPr>
                <w:rFonts w:ascii="Barlow SK" w:hAnsi="Barlow SK" w:cs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9681D" w:rsidRPr="00712FAE" w:rsidRDefault="00C9681D" w:rsidP="00C9681D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samostalno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skupini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istražuje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zavičaju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onečišćenja</w:t>
            </w:r>
            <w:proofErr w:type="spellEnd"/>
          </w:p>
          <w:p w:rsidR="00C9681D" w:rsidRPr="00712FAE" w:rsidRDefault="00C9681D" w:rsidP="00C9681D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prezentira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prikupljene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podatke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raspravlja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mogućim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mjerama</w:t>
            </w:r>
            <w:proofErr w:type="spellEnd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12FA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zaštite</w:t>
            </w:r>
            <w:proofErr w:type="spellEnd"/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FC1279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12FA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FC1279" w:rsidRPr="00712FAE" w:rsidRDefault="00FC1279" w:rsidP="00FC1279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pretražuje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informacije prema uputi učitelja/ice o npr. kakvoći zraka, o divljim odlagalištima otpada....</w:t>
            </w:r>
          </w:p>
          <w:p w:rsidR="00FC1279" w:rsidRPr="00712FAE" w:rsidRDefault="00FC1279" w:rsidP="00FC1279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npr.</w:t>
            </w:r>
          </w:p>
          <w:p w:rsidR="00FC1279" w:rsidRPr="00712FAE" w:rsidRDefault="00FC1279" w:rsidP="00FC1279">
            <w:p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npr. podatci o kakvoći zraka</w:t>
            </w:r>
          </w:p>
          <w:p w:rsidR="00FC1279" w:rsidRPr="00712FAE" w:rsidRDefault="00FC1279" w:rsidP="00FC1279">
            <w:pPr>
              <w:tabs>
                <w:tab w:val="left" w:pos="2640"/>
              </w:tabs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8" w:history="1">
              <w:r w:rsidRPr="00712FAE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http://iszz.azo.hr/iskzl/</w:t>
              </w:r>
            </w:hyperlink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ab/>
            </w:r>
          </w:p>
          <w:p w:rsidR="00FC1279" w:rsidRPr="00712FAE" w:rsidRDefault="00FC1279" w:rsidP="00FC1279">
            <w:pPr>
              <w:tabs>
                <w:tab w:val="left" w:pos="2640"/>
              </w:tabs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izvješće o gospodarenju otpadom u Primorsko-goranskoj županiji (divlja odlagališta)</w:t>
            </w:r>
          </w:p>
          <w:p w:rsidR="00FC1279" w:rsidRPr="00712FAE" w:rsidRDefault="00FC1279" w:rsidP="00FC1279">
            <w:pPr>
              <w:tabs>
                <w:tab w:val="left" w:pos="2640"/>
              </w:tabs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9" w:history="1">
              <w:r w:rsidRPr="00712FAE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https://www2.pgz.hr/doc/graditeljstvo/izvjesce-gospodarenje-otpadom-2011.pdf</w:t>
              </w:r>
            </w:hyperlink>
          </w:p>
          <w:p w:rsidR="00FC1279" w:rsidRPr="00712FAE" w:rsidRDefault="00FC1279" w:rsidP="00FC1279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mjere zaštite (mobilna reciklažna dvorišta)</w:t>
            </w:r>
          </w:p>
          <w:p w:rsidR="00FC1279" w:rsidRPr="00712FAE" w:rsidRDefault="00FC1279" w:rsidP="00FC1279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10" w:history="1">
              <w:r w:rsidRPr="00712FAE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https://www.cistoca-ri.hr/djelatnost/odrzavanje-cistoce/reciklazna-dvorista</w:t>
              </w:r>
            </w:hyperlink>
          </w:p>
          <w:p w:rsidR="00FC1279" w:rsidRPr="00712FAE" w:rsidRDefault="00FC1279" w:rsidP="00FC1279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navodi 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vrste različitog onečišćenja u zavičaju (onečišćenje tla- odbačeni otpad, divlja odlagališta otpada, onečišćenje zraka, onečišćenje vode- otpadne vode....)</w:t>
            </w:r>
          </w:p>
          <w:p w:rsidR="00FC1279" w:rsidRPr="00712FAE" w:rsidRDefault="00FC1279" w:rsidP="00FC1279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navode </w:t>
            </w: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dokumentira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fotografijama onečišćenih lokaliteta ( npr. fotografije divljih odlagališta otpada, odbačenog otpada)</w:t>
            </w:r>
          </w:p>
          <w:p w:rsidR="00FC1279" w:rsidRPr="00712FAE" w:rsidRDefault="00FC1279" w:rsidP="00FC1279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analizira 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prikupljene podatke</w:t>
            </w:r>
          </w:p>
          <w:p w:rsidR="00FC1279" w:rsidRPr="00712FAE" w:rsidRDefault="00FC1279" w:rsidP="00FC1279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metodom razgovora s ostalim članovima skupine </w:t>
            </w: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predlaže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raspravlja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o mogućim mjerama zaštite</w:t>
            </w:r>
          </w:p>
          <w:p w:rsidR="00FC1279" w:rsidRPr="00712FAE" w:rsidRDefault="00FC1279" w:rsidP="00FC1279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primjere onečišćenja i moguće mjere zaštite </w:t>
            </w: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prikazuje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 obliku izvještaja ili u obliku postera izrađenog u digitalnom alatu Canva</w:t>
            </w:r>
          </w:p>
          <w:p w:rsidR="00FC1279" w:rsidRPr="00712FAE" w:rsidRDefault="00FC1279" w:rsidP="00FC1279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kratkim usmenim izlaganjem </w:t>
            </w: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prezentira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uradak skupine učitelju/ici i ostalim učenicima u razredu</w:t>
            </w:r>
          </w:p>
          <w:p w:rsidR="00D91841" w:rsidRPr="00712FAE" w:rsidRDefault="00FC1279" w:rsidP="00FC1279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712FAE">
              <w:rPr>
                <w:rFonts w:ascii="Barlow SK" w:hAnsi="Barlow SK" w:cs="Calibri"/>
                <w:sz w:val="20"/>
                <w:szCs w:val="20"/>
              </w:rPr>
              <w:t xml:space="preserve"> listu procjene</w:t>
            </w:r>
          </w:p>
        </w:tc>
        <w:tc>
          <w:tcPr>
            <w:tcW w:w="2131" w:type="dxa"/>
            <w:shd w:val="clear" w:color="auto" w:fill="auto"/>
          </w:tcPr>
          <w:p w:rsidR="00FC1279" w:rsidRPr="00712FAE" w:rsidRDefault="00FC1279" w:rsidP="00FC1279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712FA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712FAE" w:rsidRDefault="00FC1279" w:rsidP="00FC1279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712FAE">
              <w:rPr>
                <w:rFonts w:ascii="Barlow SK" w:hAnsi="Barlow SK" w:cs="Calibri"/>
                <w:sz w:val="20"/>
                <w:szCs w:val="20"/>
              </w:rPr>
              <w:t>lista procjene (Prilog 1.)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92898" w:rsidTr="00F3682C">
        <w:tc>
          <w:tcPr>
            <w:tcW w:w="9889" w:type="dxa"/>
            <w:shd w:val="clear" w:color="auto" w:fill="auto"/>
          </w:tcPr>
          <w:p w:rsidR="00692898" w:rsidRPr="00712FAE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FC1279" w:rsidRPr="00712FAE" w:rsidRDefault="00FC1279" w:rsidP="00FC1279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Poduzetništvo, Uporaba informacijske i komunikacijske tehnologije</w:t>
            </w:r>
          </w:p>
          <w:p w:rsidR="00FC1279" w:rsidRPr="00712FAE" w:rsidRDefault="00FC1279" w:rsidP="00FC1279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C.3.3.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Aktivno sudjeluje i pridonosi školi i lokalnoj zajednici. </w:t>
            </w: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B.3.2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.Razvija komunikacijske kompetencije i uvažavajuće odnose s drugima. </w:t>
            </w: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B.3.4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Suradnički uči i radi u timu.</w:t>
            </w: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A.3.1.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A.3.4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Učenik kritički promišlja i vrednuje ideje uz podršku učitelja.</w:t>
            </w: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A.3.3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. Razmatra uzroke ugroženosti prirode. </w:t>
            </w: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A.3.4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. Objašnjava povezanost ekonomskih aktivnosti sa stanjem u okolišu i društvu. </w:t>
            </w:r>
          </w:p>
          <w:p w:rsidR="00FC1279" w:rsidRPr="00712FAE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lastRenderedPageBreak/>
              <w:t>odr B.3.1.</w:t>
            </w: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Prosuđuje kako različiti oblici djelovanja utječu na održivi razvoj.</w:t>
            </w:r>
          </w:p>
          <w:p w:rsidR="00FC1279" w:rsidRPr="00146F51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46F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odr B.3.2.</w:t>
            </w:r>
            <w:r w:rsidRPr="00146F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Sudjeluje u aktivnostima koje promiču održivi razvoj u školi, lokalnoj zajednici i šire. </w:t>
            </w:r>
          </w:p>
          <w:p w:rsidR="00FC1279" w:rsidRPr="00146F51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46F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pod A.3.1</w:t>
            </w:r>
            <w:r w:rsidRPr="00146F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Primjenjuje inovativna i kreativna rješenja.</w:t>
            </w:r>
          </w:p>
          <w:p w:rsidR="00FC1279" w:rsidRPr="00146F51" w:rsidRDefault="00FC1279" w:rsidP="00FC1279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46F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ikt A.3.2.</w:t>
            </w:r>
            <w:r w:rsidRPr="00146F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se samostalno koristi raznim uređajima i programima. </w:t>
            </w:r>
          </w:p>
          <w:p w:rsidR="00FC1279" w:rsidRPr="00146F51" w:rsidRDefault="00FC1279" w:rsidP="00FC1279">
            <w:pPr>
              <w:numPr>
                <w:ilvl w:val="0"/>
                <w:numId w:val="24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46F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ikt C.3.2.</w:t>
            </w:r>
            <w:r w:rsidRPr="00146F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6B461C" w:rsidRPr="00F3682C" w:rsidRDefault="00FC1279" w:rsidP="00FC1279">
            <w:pPr>
              <w:numPr>
                <w:ilvl w:val="0"/>
                <w:numId w:val="24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46F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ikt C.3.3</w:t>
            </w:r>
            <w:r w:rsidRPr="00146F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 Učenik samostalno ili uz manju pomoć učitelja procjenjuje i odabire potrebne među pronađenim informacijama.</w:t>
            </w:r>
          </w:p>
        </w:tc>
      </w:tr>
    </w:tbl>
    <w:p w:rsidR="00692898" w:rsidRPr="00F3682C" w:rsidRDefault="00692898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92898" w:rsidTr="00F3682C">
        <w:tc>
          <w:tcPr>
            <w:tcW w:w="9889" w:type="dxa"/>
            <w:shd w:val="clear" w:color="auto" w:fill="auto"/>
          </w:tcPr>
          <w:p w:rsidR="00D91841" w:rsidRPr="00712FAE" w:rsidRDefault="00F03F65" w:rsidP="00FC1279">
            <w:pPr>
              <w:rPr>
                <w:rFonts w:ascii="Barlow SK" w:hAnsi="Barlow SK" w:cs="Calibri"/>
                <w:sz w:val="20"/>
                <w:szCs w:val="20"/>
              </w:rPr>
            </w:pPr>
            <w:r w:rsidRPr="00712FAE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712FAE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712FAE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FC1279" w:rsidRPr="00712FAE">
              <w:rPr>
                <w:rFonts w:ascii="Barlow SK" w:hAnsi="Barlow SK" w:cs="Calibri"/>
                <w:sz w:val="20"/>
                <w:szCs w:val="20"/>
              </w:rPr>
              <w:t>: /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p w:rsidR="00FC1279" w:rsidRPr="00712FAE" w:rsidRDefault="00FC1279" w:rsidP="00FC1279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712FAE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Lista za procjenu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FC1279" w:rsidRPr="00712FAE" w:rsidTr="00712FAE">
        <w:tc>
          <w:tcPr>
            <w:tcW w:w="4878" w:type="dxa"/>
            <w:shd w:val="clear" w:color="auto" w:fill="C00000"/>
          </w:tcPr>
          <w:p w:rsidR="00FC1279" w:rsidRPr="00712FAE" w:rsidRDefault="00FC1279" w:rsidP="00FC1279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FC1279" w:rsidRPr="00712FAE" w:rsidRDefault="00FC1279" w:rsidP="00FC1279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FC1279" w:rsidRPr="00712FAE" w:rsidRDefault="00FC1279" w:rsidP="00FC1279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FC1279" w:rsidRPr="00712FAE" w:rsidRDefault="00FC1279" w:rsidP="00FC1279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NE</w:t>
            </w:r>
          </w:p>
        </w:tc>
      </w:tr>
      <w:tr w:rsidR="00FC1279" w:rsidRPr="00712FAE" w:rsidTr="00712FAE">
        <w:tc>
          <w:tcPr>
            <w:tcW w:w="4878" w:type="dxa"/>
            <w:shd w:val="clear" w:color="auto" w:fill="FBD4B4" w:themeFill="accent6" w:themeFillTint="66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FC1279" w:rsidRPr="00712FAE" w:rsidTr="00712FAE">
        <w:tc>
          <w:tcPr>
            <w:tcW w:w="4878" w:type="dxa"/>
            <w:shd w:val="clear" w:color="auto" w:fill="FBD4B4" w:themeFill="accent6" w:themeFillTint="66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126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FC1279" w:rsidRPr="00712FAE" w:rsidTr="00712FAE">
        <w:tc>
          <w:tcPr>
            <w:tcW w:w="4878" w:type="dxa"/>
            <w:shd w:val="clear" w:color="auto" w:fill="FBD4B4" w:themeFill="accent6" w:themeFillTint="66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FC1279" w:rsidRPr="00712FAE" w:rsidTr="00712FAE">
        <w:tc>
          <w:tcPr>
            <w:tcW w:w="4878" w:type="dxa"/>
            <w:shd w:val="clear" w:color="auto" w:fill="FBD4B4" w:themeFill="accent6" w:themeFillTint="66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pronašli tražene podatke koristeći  internetske izvore?</w:t>
            </w:r>
          </w:p>
        </w:tc>
        <w:tc>
          <w:tcPr>
            <w:tcW w:w="126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FC1279" w:rsidRPr="00712FAE" w:rsidTr="00712FAE">
        <w:tc>
          <w:tcPr>
            <w:tcW w:w="4878" w:type="dxa"/>
            <w:shd w:val="clear" w:color="auto" w:fill="FBD4B4" w:themeFill="accent6" w:themeFillTint="66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prikazali rezultate istraživanja?</w:t>
            </w:r>
          </w:p>
        </w:tc>
        <w:tc>
          <w:tcPr>
            <w:tcW w:w="126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FC1279" w:rsidRPr="00712FAE" w:rsidTr="00712FAE">
        <w:tc>
          <w:tcPr>
            <w:tcW w:w="4878" w:type="dxa"/>
            <w:shd w:val="clear" w:color="auto" w:fill="FBD4B4" w:themeFill="accent6" w:themeFillTint="66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FC1279" w:rsidRPr="00712FAE" w:rsidTr="00712FAE">
        <w:tc>
          <w:tcPr>
            <w:tcW w:w="4878" w:type="dxa"/>
            <w:shd w:val="clear" w:color="auto" w:fill="FBD4B4" w:themeFill="accent6" w:themeFillTint="66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12FA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FC1279" w:rsidRPr="00712FAE" w:rsidRDefault="00FC1279" w:rsidP="00FC12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C1279" w:rsidRPr="00712FAE" w:rsidRDefault="00FC1279" w:rsidP="00FC1279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712FAE">
        <w:rPr>
          <w:rFonts w:ascii="Barlow SK" w:eastAsia="Calibri" w:hAnsi="Barlow SK" w:cs="Calibri"/>
          <w:sz w:val="20"/>
          <w:szCs w:val="20"/>
          <w:lang w:eastAsia="en-US"/>
        </w:rPr>
        <w:t xml:space="preserve">Upute za ispunjavanje: Uz tvrdnje kvačicom označi svoj odgovor. </w:t>
      </w:r>
    </w:p>
    <w:p w:rsidR="007B2B6F" w:rsidRPr="00F3682C" w:rsidRDefault="007B2B6F" w:rsidP="00F03F65">
      <w:pPr>
        <w:rPr>
          <w:rFonts w:ascii="Calibri" w:hAnsi="Calibri" w:cs="Calibri"/>
        </w:rPr>
      </w:pPr>
    </w:p>
    <w:p w:rsidR="009E3CF4" w:rsidRPr="00F3682C" w:rsidRDefault="009E3CF4">
      <w:pPr>
        <w:rPr>
          <w:rFonts w:ascii="Calibri" w:hAnsi="Calibri" w:cs="Calibri"/>
        </w:rPr>
      </w:pPr>
    </w:p>
    <w:p w:rsidR="00712FAE" w:rsidRPr="006E0D2D" w:rsidRDefault="00712FAE" w:rsidP="00712FAE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12FAE" w:rsidRDefault="00712FAE" w:rsidP="00712FA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12FAE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4C" w:rsidRDefault="0039094C" w:rsidP="008D6A58">
      <w:r>
        <w:separator/>
      </w:r>
    </w:p>
  </w:endnote>
  <w:endnote w:type="continuationSeparator" w:id="0">
    <w:p w:rsidR="0039094C" w:rsidRDefault="0039094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4C" w:rsidRDefault="0039094C" w:rsidP="008D6A58">
      <w:r>
        <w:separator/>
      </w:r>
    </w:p>
  </w:footnote>
  <w:footnote w:type="continuationSeparator" w:id="0">
    <w:p w:rsidR="0039094C" w:rsidRDefault="0039094C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1158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31B04"/>
    <w:multiLevelType w:val="hybridMultilevel"/>
    <w:tmpl w:val="642C6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35034"/>
    <w:multiLevelType w:val="hybridMultilevel"/>
    <w:tmpl w:val="52A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10E13"/>
    <w:multiLevelType w:val="hybridMultilevel"/>
    <w:tmpl w:val="3BC6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416BF"/>
    <w:multiLevelType w:val="hybridMultilevel"/>
    <w:tmpl w:val="C864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66F31"/>
    <w:multiLevelType w:val="hybridMultilevel"/>
    <w:tmpl w:val="0B40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2229D"/>
    <w:multiLevelType w:val="hybridMultilevel"/>
    <w:tmpl w:val="0BECE190"/>
    <w:lvl w:ilvl="0" w:tplc="F5C8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15"/>
  </w:num>
  <w:num w:numId="5">
    <w:abstractNumId w:val="7"/>
  </w:num>
  <w:num w:numId="6">
    <w:abstractNumId w:val="11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23"/>
  </w:num>
  <w:num w:numId="12">
    <w:abstractNumId w:val="2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21"/>
  </w:num>
  <w:num w:numId="19">
    <w:abstractNumId w:val="6"/>
  </w:num>
  <w:num w:numId="20">
    <w:abstractNumId w:val="0"/>
  </w:num>
  <w:num w:numId="21">
    <w:abstractNumId w:val="8"/>
  </w:num>
  <w:num w:numId="22">
    <w:abstractNumId w:val="17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46F51"/>
    <w:rsid w:val="001A2377"/>
    <w:rsid w:val="001A3F80"/>
    <w:rsid w:val="0023123E"/>
    <w:rsid w:val="002875CD"/>
    <w:rsid w:val="00360856"/>
    <w:rsid w:val="0039094C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12FAE"/>
    <w:rsid w:val="007A34FA"/>
    <w:rsid w:val="007B2B6F"/>
    <w:rsid w:val="00863635"/>
    <w:rsid w:val="008B576C"/>
    <w:rsid w:val="008D6A58"/>
    <w:rsid w:val="009A020D"/>
    <w:rsid w:val="009C3D7E"/>
    <w:rsid w:val="009C7A42"/>
    <w:rsid w:val="009E3CF4"/>
    <w:rsid w:val="00A44D87"/>
    <w:rsid w:val="00B24376"/>
    <w:rsid w:val="00BE6EC3"/>
    <w:rsid w:val="00C9681D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C1279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zz.azo.hr/iskz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stoca-ri.hr/djelatnost/odrzavanje-cistoce/reciklazna-dvoris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pgz.hr/doc/graditeljstvo/izvjesce-gospodarenje-otpadom-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20EAF-1043-48D9-875C-1C8579B6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2020-07-24T19:07:00Z</dcterms:created>
  <dcterms:modified xsi:type="dcterms:W3CDTF">2020-07-24T19:07:00Z</dcterms:modified>
</cp:coreProperties>
</file>